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Everett Andrew H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VP, General Counsel &amp; Secy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w:t>
            </w:r>
            <w:r>
              <w:rPr>
                <w:rFonts w:ascii="Times;serif" w:hAnsi="Times;serif"/>
                <w:color w:val="008000"/>
                <w:position w:val="7"/>
                <w:sz w:val="16"/>
                <w:sz w:val="20"/>
                <w:shd w:fill="FFFFFF" w:val="clear"/>
              </w:rPr>
              <w:t>(1)</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284,160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$8.00 to $8.17,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9,435 shares occurred automatically pursuant to a Rule 10b5-1 trading plan adopted by the Reporting Person on March 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8923"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3600</Characters>
  <CharactersWithSpaces>4213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